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A1" w:rsidRDefault="00D33A17" w:rsidP="00D12335">
      <w:pPr>
        <w:jc w:val="both"/>
        <w:rPr>
          <w:rFonts w:ascii="Times New Roman" w:hAnsi="Times New Roman" w:cs="Times New Roman"/>
          <w:b/>
          <w:sz w:val="28"/>
          <w:szCs w:val="24"/>
        </w:rPr>
      </w:pPr>
      <w:r>
        <w:rPr>
          <w:rFonts w:ascii="Times New Roman" w:hAnsi="Times New Roman" w:cs="Times New Roman"/>
          <w:sz w:val="28"/>
          <w:szCs w:val="24"/>
        </w:rPr>
        <w:t xml:space="preserve">I </w:t>
      </w:r>
      <w:r w:rsidR="00C111E7">
        <w:rPr>
          <w:rFonts w:ascii="Times New Roman" w:hAnsi="Times New Roman" w:cs="Times New Roman"/>
          <w:sz w:val="28"/>
          <w:szCs w:val="24"/>
        </w:rPr>
        <w:t>S</w:t>
      </w:r>
      <w:r w:rsidR="00CF60A1" w:rsidRPr="00363BC3">
        <w:rPr>
          <w:rFonts w:ascii="Times New Roman" w:hAnsi="Times New Roman" w:cs="Times New Roman"/>
          <w:sz w:val="28"/>
          <w:szCs w:val="24"/>
        </w:rPr>
        <w:t xml:space="preserve">eminari di </w:t>
      </w:r>
      <w:r w:rsidR="00C111E7">
        <w:rPr>
          <w:rFonts w:ascii="Times New Roman" w:hAnsi="Times New Roman" w:cs="Times New Roman"/>
          <w:sz w:val="28"/>
          <w:szCs w:val="24"/>
        </w:rPr>
        <w:t>P</w:t>
      </w:r>
      <w:r w:rsidR="00CF60A1" w:rsidRPr="00363BC3">
        <w:rPr>
          <w:rFonts w:ascii="Times New Roman" w:hAnsi="Times New Roman" w:cs="Times New Roman"/>
          <w:sz w:val="28"/>
          <w:szCs w:val="24"/>
        </w:rPr>
        <w:t xml:space="preserve">rimavera del Corso di Studi in </w:t>
      </w:r>
      <w:r w:rsidR="006449A6" w:rsidRPr="00363BC3">
        <w:rPr>
          <w:rFonts w:ascii="Times New Roman" w:hAnsi="Times New Roman" w:cs="Times New Roman"/>
          <w:sz w:val="28"/>
          <w:szCs w:val="24"/>
        </w:rPr>
        <w:t>Chimica I</w:t>
      </w:r>
      <w:r w:rsidR="00CF60A1" w:rsidRPr="00363BC3">
        <w:rPr>
          <w:rFonts w:ascii="Times New Roman" w:hAnsi="Times New Roman" w:cs="Times New Roman"/>
          <w:sz w:val="28"/>
          <w:szCs w:val="24"/>
        </w:rPr>
        <w:t>ndustriale (L-27)</w:t>
      </w:r>
      <w:r w:rsidR="002B7D22" w:rsidRPr="00363BC3">
        <w:rPr>
          <w:rFonts w:ascii="Times New Roman" w:hAnsi="Times New Roman" w:cs="Times New Roman"/>
          <w:sz w:val="28"/>
          <w:szCs w:val="24"/>
        </w:rPr>
        <w:t>:</w:t>
      </w:r>
      <w:r w:rsidR="00E67B8A">
        <w:rPr>
          <w:rFonts w:ascii="Times New Roman" w:hAnsi="Times New Roman" w:cs="Times New Roman"/>
          <w:b/>
          <w:sz w:val="28"/>
          <w:szCs w:val="24"/>
        </w:rPr>
        <w:t xml:space="preserve"> </w:t>
      </w:r>
      <w:r w:rsidR="00756E6D" w:rsidRPr="00756E6D">
        <w:rPr>
          <w:rFonts w:ascii="Times New Roman" w:hAnsi="Times New Roman" w:cs="Times New Roman"/>
          <w:b/>
          <w:sz w:val="28"/>
          <w:szCs w:val="24"/>
        </w:rPr>
        <w:t>L'elettrificazione della mobilità veicolare è la sola strategia per una sua efficace e reale sostenibilità ecologica?</w:t>
      </w:r>
    </w:p>
    <w:p w:rsidR="00192257" w:rsidRDefault="00FA135C" w:rsidP="00D12335">
      <w:pPr>
        <w:jc w:val="both"/>
        <w:rPr>
          <w:rFonts w:ascii="Times New Roman" w:hAnsi="Times New Roman" w:cs="Times New Roman"/>
          <w:sz w:val="24"/>
          <w:szCs w:val="24"/>
        </w:rPr>
      </w:pPr>
      <w:r>
        <w:rPr>
          <w:rFonts w:ascii="Times New Roman" w:hAnsi="Times New Roman" w:cs="Times New Roman"/>
          <w:noProof/>
          <w:sz w:val="28"/>
          <w:szCs w:val="24"/>
          <w:lang w:eastAsia="it-IT"/>
        </w:rPr>
        <w:drawing>
          <wp:anchor distT="0" distB="0" distL="114300" distR="114300" simplePos="0" relativeHeight="251658240" behindDoc="0" locked="0" layoutInCell="1" allowOverlap="1" wp14:anchorId="33DD9E61" wp14:editId="5811CBA0">
            <wp:simplePos x="0" y="0"/>
            <wp:positionH relativeFrom="column">
              <wp:posOffset>137160</wp:posOffset>
            </wp:positionH>
            <wp:positionV relativeFrom="paragraph">
              <wp:posOffset>194310</wp:posOffset>
            </wp:positionV>
            <wp:extent cx="2200910" cy="2857500"/>
            <wp:effectExtent l="0" t="0" r="8890" b="0"/>
            <wp:wrapSquare wrapText="bothSides"/>
            <wp:docPr id="1" name="Immagine 1" descr="C:\Users\mipla_h8\AppData\Local\Microsoft\Windows\INetCache\Content.Word\immag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pla_h8\AppData\Local\Microsoft\Windows\INetCache\Content.Word\immagine1.png"/>
                    <pic:cNvPicPr>
                      <a:picLocks noChangeAspect="1" noChangeArrowheads="1"/>
                    </pic:cNvPicPr>
                  </pic:nvPicPr>
                  <pic:blipFill>
                    <a:blip r:embed="rId6">
                      <a:extLst>
                        <a:ext uri="{28A0092B-C50C-407E-A947-70E740481C1C}">
                          <a14:useLocalDpi xmlns:a14="http://schemas.microsoft.com/office/drawing/2010/main" val="0"/>
                        </a:ext>
                      </a:extLst>
                    </a:blip>
                    <a:srcRect l="30937" t="3889" r="29219" b="4167"/>
                    <a:stretch>
                      <a:fillRect/>
                    </a:stretch>
                  </pic:blipFill>
                  <pic:spPr bwMode="auto">
                    <a:xfrm>
                      <a:off x="0" y="0"/>
                      <a:ext cx="220091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60A1" w:rsidRDefault="00CF60A1" w:rsidP="000067EA">
      <w:pPr>
        <w:spacing w:line="276" w:lineRule="auto"/>
        <w:jc w:val="both"/>
        <w:rPr>
          <w:rFonts w:ascii="Times New Roman" w:hAnsi="Times New Roman" w:cs="Times New Roman"/>
          <w:sz w:val="24"/>
          <w:szCs w:val="24"/>
        </w:rPr>
      </w:pPr>
      <w:r w:rsidRPr="00363BC3">
        <w:rPr>
          <w:rFonts w:ascii="Times New Roman" w:hAnsi="Times New Roman" w:cs="Times New Roman"/>
          <w:sz w:val="24"/>
          <w:szCs w:val="24"/>
        </w:rPr>
        <w:t xml:space="preserve">Il Corso di </w:t>
      </w:r>
      <w:r w:rsidR="007A77ED" w:rsidRPr="00363BC3">
        <w:rPr>
          <w:rFonts w:ascii="Times New Roman" w:hAnsi="Times New Roman" w:cs="Times New Roman"/>
          <w:sz w:val="24"/>
          <w:szCs w:val="24"/>
        </w:rPr>
        <w:t>S</w:t>
      </w:r>
      <w:r w:rsidRPr="00363BC3">
        <w:rPr>
          <w:rFonts w:ascii="Times New Roman" w:hAnsi="Times New Roman" w:cs="Times New Roman"/>
          <w:sz w:val="24"/>
          <w:szCs w:val="24"/>
        </w:rPr>
        <w:t xml:space="preserve">tudi in Chimica </w:t>
      </w:r>
      <w:r w:rsidR="006C32F1" w:rsidRPr="00363BC3">
        <w:rPr>
          <w:rFonts w:ascii="Times New Roman" w:hAnsi="Times New Roman" w:cs="Times New Roman"/>
          <w:sz w:val="24"/>
          <w:szCs w:val="24"/>
        </w:rPr>
        <w:t>I</w:t>
      </w:r>
      <w:r w:rsidRPr="00363BC3">
        <w:rPr>
          <w:rFonts w:ascii="Times New Roman" w:hAnsi="Times New Roman" w:cs="Times New Roman"/>
          <w:sz w:val="24"/>
          <w:szCs w:val="24"/>
        </w:rPr>
        <w:t>ndustriale</w:t>
      </w:r>
      <w:r w:rsidR="00A039F2">
        <w:rPr>
          <w:rFonts w:ascii="Times New Roman" w:hAnsi="Times New Roman" w:cs="Times New Roman"/>
          <w:sz w:val="24"/>
          <w:szCs w:val="24"/>
        </w:rPr>
        <w:t>, coordinato dal Prof. Placido Mineo,</w:t>
      </w:r>
      <w:r w:rsidR="00D12335" w:rsidRPr="00363BC3">
        <w:rPr>
          <w:rFonts w:ascii="Times New Roman" w:hAnsi="Times New Roman" w:cs="Times New Roman"/>
          <w:sz w:val="24"/>
          <w:szCs w:val="24"/>
        </w:rPr>
        <w:t xml:space="preserve"> </w:t>
      </w:r>
      <w:r w:rsidRPr="00363BC3">
        <w:rPr>
          <w:rFonts w:ascii="Times New Roman" w:hAnsi="Times New Roman" w:cs="Times New Roman"/>
          <w:sz w:val="24"/>
          <w:szCs w:val="24"/>
        </w:rPr>
        <w:t xml:space="preserve">organizza un ciclo di seminari professionalizzanti con il coinvolgimento di studiosi ed esperti di diverse realtà </w:t>
      </w:r>
      <w:r w:rsidR="00192257">
        <w:rPr>
          <w:rFonts w:ascii="Times New Roman" w:hAnsi="Times New Roman" w:cs="Times New Roman"/>
          <w:sz w:val="24"/>
          <w:szCs w:val="24"/>
        </w:rPr>
        <w:t xml:space="preserve">scientifiche e </w:t>
      </w:r>
      <w:r w:rsidRPr="00363BC3">
        <w:rPr>
          <w:rFonts w:ascii="Times New Roman" w:hAnsi="Times New Roman" w:cs="Times New Roman"/>
          <w:sz w:val="24"/>
          <w:szCs w:val="24"/>
        </w:rPr>
        <w:t>produttive</w:t>
      </w:r>
      <w:r w:rsidR="00D12335" w:rsidRPr="00363BC3">
        <w:rPr>
          <w:rFonts w:ascii="Times New Roman" w:hAnsi="Times New Roman" w:cs="Times New Roman"/>
          <w:sz w:val="24"/>
          <w:szCs w:val="24"/>
        </w:rPr>
        <w:t>,</w:t>
      </w:r>
      <w:r w:rsidRPr="00363BC3">
        <w:rPr>
          <w:rFonts w:ascii="Times New Roman" w:hAnsi="Times New Roman" w:cs="Times New Roman"/>
          <w:sz w:val="24"/>
          <w:szCs w:val="24"/>
        </w:rPr>
        <w:t xml:space="preserve"> chiamati ad illustrare i vari aspetti</w:t>
      </w:r>
      <w:r w:rsidR="00F414EA" w:rsidRPr="00363BC3">
        <w:rPr>
          <w:rFonts w:ascii="Times New Roman" w:hAnsi="Times New Roman" w:cs="Times New Roman"/>
          <w:sz w:val="24"/>
          <w:szCs w:val="24"/>
        </w:rPr>
        <w:t xml:space="preserve"> scientifici,</w:t>
      </w:r>
      <w:r w:rsidRPr="00363BC3">
        <w:rPr>
          <w:rFonts w:ascii="Times New Roman" w:hAnsi="Times New Roman" w:cs="Times New Roman"/>
          <w:sz w:val="24"/>
          <w:szCs w:val="24"/>
        </w:rPr>
        <w:t xml:space="preserve"> tecnologici</w:t>
      </w:r>
      <w:r w:rsidR="00F414EA" w:rsidRPr="00363BC3">
        <w:rPr>
          <w:rFonts w:ascii="Times New Roman" w:hAnsi="Times New Roman" w:cs="Times New Roman"/>
          <w:sz w:val="24"/>
          <w:szCs w:val="24"/>
        </w:rPr>
        <w:t xml:space="preserve"> ed economici</w:t>
      </w:r>
      <w:r w:rsidRPr="00363BC3">
        <w:rPr>
          <w:rFonts w:ascii="Times New Roman" w:hAnsi="Times New Roman" w:cs="Times New Roman"/>
          <w:sz w:val="24"/>
          <w:szCs w:val="24"/>
        </w:rPr>
        <w:t xml:space="preserve"> delle rispettive aree. </w:t>
      </w:r>
    </w:p>
    <w:p w:rsidR="00CF60A1" w:rsidRPr="00363BC3" w:rsidRDefault="006449A6" w:rsidP="000067EA">
      <w:pPr>
        <w:jc w:val="both"/>
        <w:rPr>
          <w:rFonts w:ascii="Times New Roman" w:hAnsi="Times New Roman" w:cs="Times New Roman"/>
          <w:sz w:val="24"/>
          <w:szCs w:val="24"/>
        </w:rPr>
      </w:pPr>
      <w:r w:rsidRPr="00363BC3">
        <w:rPr>
          <w:rFonts w:ascii="Times New Roman" w:hAnsi="Times New Roman" w:cs="Times New Roman"/>
          <w:sz w:val="24"/>
          <w:szCs w:val="24"/>
        </w:rPr>
        <w:t xml:space="preserve">Il </w:t>
      </w:r>
      <w:r w:rsidR="00FA135C">
        <w:rPr>
          <w:rFonts w:ascii="Times New Roman" w:hAnsi="Times New Roman" w:cs="Times New Roman"/>
          <w:sz w:val="24"/>
          <w:szCs w:val="24"/>
        </w:rPr>
        <w:t>terzo</w:t>
      </w:r>
      <w:r w:rsidRPr="00363BC3">
        <w:rPr>
          <w:rFonts w:ascii="Times New Roman" w:hAnsi="Times New Roman" w:cs="Times New Roman"/>
          <w:sz w:val="24"/>
          <w:szCs w:val="24"/>
        </w:rPr>
        <w:t xml:space="preserve"> incontro, dal</w:t>
      </w:r>
      <w:r w:rsidR="002B7D22" w:rsidRPr="00363BC3">
        <w:rPr>
          <w:rFonts w:ascii="Times New Roman" w:hAnsi="Times New Roman" w:cs="Times New Roman"/>
          <w:sz w:val="24"/>
          <w:szCs w:val="24"/>
        </w:rPr>
        <w:t xml:space="preserve"> </w:t>
      </w:r>
      <w:r w:rsidR="00CF60A1" w:rsidRPr="00363BC3">
        <w:rPr>
          <w:rFonts w:ascii="Times New Roman" w:hAnsi="Times New Roman" w:cs="Times New Roman"/>
          <w:sz w:val="24"/>
          <w:szCs w:val="24"/>
        </w:rPr>
        <w:t xml:space="preserve">titolo </w:t>
      </w:r>
      <w:r w:rsidR="00FA135C">
        <w:rPr>
          <w:rFonts w:ascii="Times New Roman" w:hAnsi="Times New Roman" w:cs="Times New Roman"/>
          <w:sz w:val="24"/>
          <w:szCs w:val="24"/>
        </w:rPr>
        <w:t>“</w:t>
      </w:r>
      <w:r w:rsidR="00756E6D" w:rsidRPr="00756E6D">
        <w:rPr>
          <w:rFonts w:ascii="Times New Roman" w:hAnsi="Times New Roman" w:cs="Times New Roman"/>
          <w:b/>
          <w:sz w:val="24"/>
          <w:szCs w:val="24"/>
        </w:rPr>
        <w:t>L'elettrificazione della mobilità veicolare</w:t>
      </w:r>
      <w:bookmarkStart w:id="0" w:name="_GoBack"/>
      <w:bookmarkEnd w:id="0"/>
      <w:r w:rsidR="00756E6D" w:rsidRPr="00756E6D">
        <w:rPr>
          <w:rFonts w:ascii="Times New Roman" w:hAnsi="Times New Roman" w:cs="Times New Roman"/>
          <w:b/>
          <w:sz w:val="24"/>
          <w:szCs w:val="24"/>
        </w:rPr>
        <w:t xml:space="preserve"> è la sola strategia per una sua efficace e reale sostenibilità ecologica?</w:t>
      </w:r>
      <w:r w:rsidR="00FA135C">
        <w:rPr>
          <w:rFonts w:ascii="Times New Roman" w:hAnsi="Times New Roman" w:cs="Times New Roman"/>
          <w:b/>
          <w:sz w:val="24"/>
          <w:szCs w:val="24"/>
        </w:rPr>
        <w:t>”</w:t>
      </w:r>
      <w:r w:rsidR="00CF60A1" w:rsidRPr="00363BC3">
        <w:rPr>
          <w:rFonts w:ascii="Times New Roman" w:hAnsi="Times New Roman" w:cs="Times New Roman"/>
          <w:sz w:val="24"/>
          <w:szCs w:val="24"/>
        </w:rPr>
        <w:t xml:space="preserve"> </w:t>
      </w:r>
      <w:r w:rsidR="00A32D5E" w:rsidRPr="00363BC3">
        <w:rPr>
          <w:rFonts w:ascii="Times New Roman" w:hAnsi="Times New Roman" w:cs="Times New Roman"/>
          <w:sz w:val="24"/>
          <w:szCs w:val="24"/>
        </w:rPr>
        <w:t xml:space="preserve">sarà tenuto </w:t>
      </w:r>
      <w:r w:rsidR="001530E2">
        <w:rPr>
          <w:rFonts w:ascii="Times New Roman" w:hAnsi="Times New Roman" w:cs="Times New Roman"/>
          <w:sz w:val="24"/>
          <w:szCs w:val="24"/>
        </w:rPr>
        <w:t>dal Dott.</w:t>
      </w:r>
      <w:r w:rsidR="00A32D5E">
        <w:rPr>
          <w:rFonts w:ascii="Times New Roman" w:hAnsi="Times New Roman" w:cs="Times New Roman"/>
          <w:b/>
          <w:sz w:val="24"/>
          <w:szCs w:val="24"/>
        </w:rPr>
        <w:t xml:space="preserve"> </w:t>
      </w:r>
      <w:r w:rsidR="00756E6D">
        <w:rPr>
          <w:rFonts w:ascii="Times New Roman" w:hAnsi="Times New Roman" w:cs="Times New Roman"/>
          <w:b/>
          <w:sz w:val="24"/>
          <w:szCs w:val="24"/>
        </w:rPr>
        <w:t>Giuseppe Maurizio Nicosia</w:t>
      </w:r>
      <w:r w:rsidR="00A32D5E" w:rsidRPr="00363BC3">
        <w:rPr>
          <w:rFonts w:ascii="Times New Roman" w:hAnsi="Times New Roman" w:cs="Times New Roman"/>
          <w:sz w:val="24"/>
          <w:szCs w:val="24"/>
        </w:rPr>
        <w:t xml:space="preserve">, </w:t>
      </w:r>
      <w:r w:rsidR="00756E6D" w:rsidRPr="005C6365">
        <w:rPr>
          <w:rFonts w:ascii="Times New Roman" w:hAnsi="Times New Roman" w:cs="Times New Roman"/>
          <w:sz w:val="24"/>
          <w:szCs w:val="24"/>
        </w:rPr>
        <w:t xml:space="preserve">Tecnologo </w:t>
      </w:r>
      <w:r w:rsidR="00FA135C">
        <w:rPr>
          <w:rFonts w:ascii="Times New Roman" w:hAnsi="Times New Roman" w:cs="Times New Roman"/>
          <w:sz w:val="24"/>
          <w:szCs w:val="24"/>
        </w:rPr>
        <w:t xml:space="preserve">del </w:t>
      </w:r>
      <w:r w:rsidR="00756E6D" w:rsidRPr="005C6365">
        <w:rPr>
          <w:rFonts w:ascii="Times New Roman" w:hAnsi="Times New Roman" w:cs="Times New Roman"/>
          <w:sz w:val="24"/>
          <w:szCs w:val="24"/>
        </w:rPr>
        <w:t xml:space="preserve">Laboratorio Chimico </w:t>
      </w:r>
      <w:r w:rsidR="00FA135C">
        <w:rPr>
          <w:rFonts w:ascii="Times New Roman" w:hAnsi="Times New Roman" w:cs="Times New Roman"/>
          <w:sz w:val="24"/>
          <w:szCs w:val="24"/>
        </w:rPr>
        <w:t xml:space="preserve">della </w:t>
      </w:r>
      <w:r w:rsidR="00756E6D" w:rsidRPr="005C6365">
        <w:rPr>
          <w:rFonts w:ascii="Times New Roman" w:hAnsi="Times New Roman" w:cs="Times New Roman"/>
          <w:sz w:val="24"/>
          <w:szCs w:val="24"/>
        </w:rPr>
        <w:t>Raffineria ISAB-Lukoil</w:t>
      </w:r>
      <w:r w:rsidR="00A32D5E" w:rsidRPr="001530E2">
        <w:rPr>
          <w:rFonts w:ascii="Times New Roman" w:hAnsi="Times New Roman" w:cs="Times New Roman"/>
          <w:sz w:val="24"/>
          <w:szCs w:val="24"/>
        </w:rPr>
        <w:t>,</w:t>
      </w:r>
      <w:r w:rsidR="00A32D5E">
        <w:rPr>
          <w:rFonts w:ascii="Times New Roman" w:hAnsi="Times New Roman" w:cs="Times New Roman"/>
          <w:sz w:val="24"/>
          <w:szCs w:val="24"/>
        </w:rPr>
        <w:t xml:space="preserve"> ed</w:t>
      </w:r>
      <w:r w:rsidR="00A32D5E" w:rsidRPr="00363BC3">
        <w:rPr>
          <w:rFonts w:ascii="Times New Roman" w:hAnsi="Times New Roman" w:cs="Times New Roman"/>
          <w:sz w:val="24"/>
          <w:szCs w:val="24"/>
        </w:rPr>
        <w:t xml:space="preserve"> </w:t>
      </w:r>
      <w:r w:rsidR="00C92DF9">
        <w:rPr>
          <w:rFonts w:ascii="Times New Roman" w:hAnsi="Times New Roman" w:cs="Times New Roman"/>
          <w:sz w:val="24"/>
          <w:szCs w:val="24"/>
        </w:rPr>
        <w:t>avrà luogo venerdì</w:t>
      </w:r>
      <w:r w:rsidRPr="00363BC3">
        <w:rPr>
          <w:rFonts w:ascii="Times New Roman" w:hAnsi="Times New Roman" w:cs="Times New Roman"/>
          <w:sz w:val="24"/>
          <w:szCs w:val="24"/>
        </w:rPr>
        <w:t xml:space="preserve"> </w:t>
      </w:r>
      <w:r w:rsidR="001530E2">
        <w:rPr>
          <w:rFonts w:ascii="Times New Roman" w:hAnsi="Times New Roman" w:cs="Times New Roman"/>
          <w:sz w:val="24"/>
          <w:szCs w:val="24"/>
        </w:rPr>
        <w:t>2</w:t>
      </w:r>
      <w:r w:rsidR="00756E6D">
        <w:rPr>
          <w:rFonts w:ascii="Times New Roman" w:hAnsi="Times New Roman" w:cs="Times New Roman"/>
          <w:sz w:val="24"/>
          <w:szCs w:val="24"/>
        </w:rPr>
        <w:t>7</w:t>
      </w:r>
      <w:r w:rsidRPr="00363BC3">
        <w:rPr>
          <w:rFonts w:ascii="Times New Roman" w:hAnsi="Times New Roman" w:cs="Times New Roman"/>
          <w:sz w:val="24"/>
          <w:szCs w:val="24"/>
        </w:rPr>
        <w:t xml:space="preserve"> </w:t>
      </w:r>
      <w:r w:rsidR="00E67B8A">
        <w:rPr>
          <w:rFonts w:ascii="Times New Roman" w:hAnsi="Times New Roman" w:cs="Times New Roman"/>
          <w:sz w:val="24"/>
          <w:szCs w:val="24"/>
        </w:rPr>
        <w:t>maggio</w:t>
      </w:r>
      <w:r w:rsidR="00C92DF9">
        <w:rPr>
          <w:rFonts w:ascii="Times New Roman" w:hAnsi="Times New Roman" w:cs="Times New Roman"/>
          <w:sz w:val="24"/>
          <w:szCs w:val="24"/>
        </w:rPr>
        <w:t>,</w:t>
      </w:r>
      <w:r w:rsidRPr="00363BC3">
        <w:rPr>
          <w:rFonts w:ascii="Times New Roman" w:hAnsi="Times New Roman" w:cs="Times New Roman"/>
          <w:sz w:val="24"/>
          <w:szCs w:val="24"/>
        </w:rPr>
        <w:t xml:space="preserve"> alle ore 15:00</w:t>
      </w:r>
      <w:r w:rsidR="00C92DF9">
        <w:rPr>
          <w:rFonts w:ascii="Times New Roman" w:hAnsi="Times New Roman" w:cs="Times New Roman"/>
          <w:sz w:val="24"/>
          <w:szCs w:val="24"/>
        </w:rPr>
        <w:t>,</w:t>
      </w:r>
      <w:r w:rsidRPr="00363BC3">
        <w:rPr>
          <w:rFonts w:ascii="Times New Roman" w:hAnsi="Times New Roman" w:cs="Times New Roman"/>
          <w:sz w:val="24"/>
          <w:szCs w:val="24"/>
        </w:rPr>
        <w:t xml:space="preserve"> </w:t>
      </w:r>
      <w:r w:rsidR="00A32D5E">
        <w:rPr>
          <w:rFonts w:ascii="Times New Roman" w:hAnsi="Times New Roman" w:cs="Times New Roman"/>
          <w:sz w:val="24"/>
          <w:szCs w:val="24"/>
        </w:rPr>
        <w:t>nell’</w:t>
      </w:r>
      <w:r w:rsidR="00CD6E24">
        <w:rPr>
          <w:rFonts w:ascii="Times New Roman" w:hAnsi="Times New Roman" w:cs="Times New Roman"/>
          <w:sz w:val="24"/>
          <w:szCs w:val="24"/>
        </w:rPr>
        <w:t>aula A del Di</w:t>
      </w:r>
      <w:r w:rsidR="00A32D5E">
        <w:rPr>
          <w:rFonts w:ascii="Times New Roman" w:hAnsi="Times New Roman" w:cs="Times New Roman"/>
          <w:sz w:val="24"/>
          <w:szCs w:val="24"/>
        </w:rPr>
        <w:t>partimento di Scienze Chimiche</w:t>
      </w:r>
      <w:r w:rsidR="002B7D22" w:rsidRPr="00363BC3">
        <w:rPr>
          <w:rFonts w:ascii="Times New Roman" w:hAnsi="Times New Roman" w:cs="Times New Roman"/>
          <w:sz w:val="24"/>
          <w:szCs w:val="24"/>
        </w:rPr>
        <w:t>.</w:t>
      </w:r>
    </w:p>
    <w:p w:rsidR="00FB09C7" w:rsidRDefault="00FB09C7" w:rsidP="000067EA">
      <w:pPr>
        <w:jc w:val="both"/>
        <w:rPr>
          <w:rFonts w:ascii="Times New Roman" w:hAnsi="Times New Roman" w:cs="Times New Roman"/>
          <w:sz w:val="24"/>
          <w:szCs w:val="24"/>
        </w:rPr>
      </w:pPr>
    </w:p>
    <w:p w:rsidR="00FA135C" w:rsidRDefault="00FA135C" w:rsidP="000067EA">
      <w:pPr>
        <w:jc w:val="both"/>
        <w:rPr>
          <w:rFonts w:ascii="Times New Roman" w:hAnsi="Times New Roman" w:cs="Times New Roman"/>
          <w:sz w:val="24"/>
          <w:szCs w:val="24"/>
        </w:rPr>
      </w:pPr>
    </w:p>
    <w:p w:rsidR="00FA135C" w:rsidRDefault="00FA135C" w:rsidP="000067EA">
      <w:pPr>
        <w:jc w:val="both"/>
        <w:rPr>
          <w:rFonts w:ascii="Times New Roman" w:hAnsi="Times New Roman" w:cs="Times New Roman"/>
          <w:sz w:val="24"/>
          <w:szCs w:val="24"/>
        </w:rPr>
      </w:pPr>
    </w:p>
    <w:p w:rsidR="00FB09C7" w:rsidRDefault="00FB09C7" w:rsidP="000067EA">
      <w:pPr>
        <w:jc w:val="both"/>
        <w:rPr>
          <w:rFonts w:ascii="Times New Roman" w:hAnsi="Times New Roman" w:cs="Times New Roman"/>
          <w:b/>
          <w:sz w:val="24"/>
          <w:szCs w:val="24"/>
        </w:rPr>
      </w:pPr>
      <w:proofErr w:type="spellStart"/>
      <w:r w:rsidRPr="00FB09C7">
        <w:rPr>
          <w:rFonts w:ascii="Times New Roman" w:hAnsi="Times New Roman" w:cs="Times New Roman"/>
          <w:b/>
          <w:sz w:val="24"/>
          <w:szCs w:val="24"/>
        </w:rPr>
        <w:t>Abstract</w:t>
      </w:r>
      <w:proofErr w:type="spellEnd"/>
    </w:p>
    <w:p w:rsidR="00756E6D" w:rsidRPr="00756E6D" w:rsidRDefault="00756E6D" w:rsidP="000067EA">
      <w:pPr>
        <w:jc w:val="both"/>
        <w:rPr>
          <w:rFonts w:ascii="Times New Roman" w:hAnsi="Times New Roman" w:cs="Times New Roman"/>
          <w:sz w:val="24"/>
          <w:szCs w:val="24"/>
        </w:rPr>
      </w:pPr>
      <w:r w:rsidRPr="00756E6D">
        <w:rPr>
          <w:rFonts w:ascii="Times New Roman" w:hAnsi="Times New Roman" w:cs="Times New Roman"/>
          <w:sz w:val="24"/>
          <w:szCs w:val="24"/>
        </w:rPr>
        <w:t>L’industria della raffinazione del petrolio, la logistica e la rete di distribuzione dei prodotti petroliferi sono attive in Europa da oltre 100 anni. Essa si è continuamente evoluta, adattandosi alle esigenze del mercato e alle normative, fornendo al contempo energia affidabile e a prezzi accessibili, oltre a molti altri prodotti e servizi essenziali per la società.</w:t>
      </w:r>
    </w:p>
    <w:p w:rsidR="00756E6D" w:rsidRPr="00756E6D" w:rsidRDefault="00756E6D" w:rsidP="000067EA">
      <w:pPr>
        <w:jc w:val="both"/>
        <w:rPr>
          <w:rFonts w:ascii="Times New Roman" w:hAnsi="Times New Roman" w:cs="Times New Roman"/>
          <w:sz w:val="24"/>
          <w:szCs w:val="24"/>
        </w:rPr>
      </w:pPr>
      <w:r w:rsidRPr="00756E6D">
        <w:rPr>
          <w:rFonts w:ascii="Times New Roman" w:hAnsi="Times New Roman" w:cs="Times New Roman"/>
          <w:sz w:val="24"/>
          <w:szCs w:val="24"/>
        </w:rPr>
        <w:t xml:space="preserve"> I cambiamenti climatici indotti dagli effetti dei gas serra (GHG), principalmente associati alle emissioni di anidride carbonica, rappresentano una sfida determinante per la comunità internazionale, in particolare per quella europea la quale ha reagito attraverso il lancio di una grande iniziativa a largo respiro, denominata Green Deal, che prevede un piano per affrontare le minacce a lungo termine dei cambiamenti climatici e nello stesso tempo per consentire una rapida ripresa economica a seguito dell’emergenza indotta dalla pandemia da </w:t>
      </w:r>
      <w:proofErr w:type="spellStart"/>
      <w:r w:rsidRPr="00756E6D">
        <w:rPr>
          <w:rFonts w:ascii="Times New Roman" w:hAnsi="Times New Roman" w:cs="Times New Roman"/>
          <w:sz w:val="24"/>
          <w:szCs w:val="24"/>
        </w:rPr>
        <w:t>Covid</w:t>
      </w:r>
      <w:proofErr w:type="spellEnd"/>
      <w:r w:rsidRPr="00756E6D">
        <w:rPr>
          <w:rFonts w:ascii="Times New Roman" w:hAnsi="Times New Roman" w:cs="Times New Roman"/>
          <w:sz w:val="24"/>
          <w:szCs w:val="24"/>
        </w:rPr>
        <w:t xml:space="preserve"> 19.</w:t>
      </w:r>
    </w:p>
    <w:p w:rsidR="00756E6D" w:rsidRPr="00756E6D" w:rsidRDefault="00756E6D" w:rsidP="000067EA">
      <w:pPr>
        <w:jc w:val="both"/>
        <w:rPr>
          <w:rFonts w:ascii="Times New Roman" w:hAnsi="Times New Roman" w:cs="Times New Roman"/>
          <w:sz w:val="24"/>
          <w:szCs w:val="24"/>
        </w:rPr>
      </w:pPr>
      <w:r w:rsidRPr="00756E6D">
        <w:rPr>
          <w:rFonts w:ascii="Times New Roman" w:hAnsi="Times New Roman" w:cs="Times New Roman"/>
          <w:sz w:val="24"/>
          <w:szCs w:val="24"/>
        </w:rPr>
        <w:t>Per tale obiettivo, è stata rivista tutta la legislazione comunitaria sul clima ed energia in seno al pacchetto cosiddetto "</w:t>
      </w:r>
      <w:proofErr w:type="spellStart"/>
      <w:r w:rsidRPr="00756E6D">
        <w:rPr>
          <w:rFonts w:ascii="Times New Roman" w:hAnsi="Times New Roman" w:cs="Times New Roman"/>
          <w:sz w:val="24"/>
          <w:szCs w:val="24"/>
        </w:rPr>
        <w:t>Fit</w:t>
      </w:r>
      <w:proofErr w:type="spellEnd"/>
      <w:r w:rsidRPr="00756E6D">
        <w:rPr>
          <w:rFonts w:ascii="Times New Roman" w:hAnsi="Times New Roman" w:cs="Times New Roman"/>
          <w:sz w:val="24"/>
          <w:szCs w:val="24"/>
        </w:rPr>
        <w:t xml:space="preserve"> for 55", un passo importante nella revisione delle politiche climatiche con cui la Commissione Europea si impegna a ridurre del 55% le emissioni di CO2 al 2030, rispetto al 1990. A tal fine, la UE ha disposto attraverso le proprie direttive sia il miglioramento dell’efficienza energetica, sia l’aumento delle quote di energie rinnovabili. Nel primo caso aumentare l’efficienza energetica dal 32 % attuali fino al 36-39 %, nel secondo caso incrementare la quota di rinnovabili fino al 38-40 %, dall’attuale 32,5 %, del fabbisogno energetico totale. Nel campo dei trasporti, (stradale, ferroviario, aereo e marittimo) la quota di rinnovabili è previsto raggiungere il 26 % della domanda totale di energia attraverso l’ulteriore sviluppo e diffusione di veicoli elettrici, biocarburanti avanzati e altri combustibili rinnovabili a basse emissioni di carbonio (</w:t>
      </w:r>
      <w:proofErr w:type="spellStart"/>
      <w:r w:rsidRPr="00756E6D">
        <w:rPr>
          <w:rFonts w:ascii="Times New Roman" w:hAnsi="Times New Roman" w:cs="Times New Roman"/>
          <w:sz w:val="24"/>
          <w:szCs w:val="24"/>
        </w:rPr>
        <w:t>Low</w:t>
      </w:r>
      <w:proofErr w:type="spellEnd"/>
      <w:r w:rsidRPr="00756E6D">
        <w:rPr>
          <w:rFonts w:ascii="Times New Roman" w:hAnsi="Times New Roman" w:cs="Times New Roman"/>
          <w:sz w:val="24"/>
          <w:szCs w:val="24"/>
        </w:rPr>
        <w:t xml:space="preserve"> Carbon Liquid </w:t>
      </w:r>
      <w:proofErr w:type="spellStart"/>
      <w:r w:rsidRPr="00756E6D">
        <w:rPr>
          <w:rFonts w:ascii="Times New Roman" w:hAnsi="Times New Roman" w:cs="Times New Roman"/>
          <w:sz w:val="24"/>
          <w:szCs w:val="24"/>
        </w:rPr>
        <w:t>Fuels</w:t>
      </w:r>
      <w:proofErr w:type="spellEnd"/>
      <w:r w:rsidRPr="00756E6D">
        <w:rPr>
          <w:rFonts w:ascii="Times New Roman" w:hAnsi="Times New Roman" w:cs="Times New Roman"/>
          <w:sz w:val="24"/>
          <w:szCs w:val="24"/>
        </w:rPr>
        <w:t>).</w:t>
      </w:r>
    </w:p>
    <w:p w:rsidR="001530E2" w:rsidRPr="00FB09C7" w:rsidRDefault="00756E6D" w:rsidP="000067EA">
      <w:pPr>
        <w:jc w:val="both"/>
        <w:rPr>
          <w:rFonts w:ascii="Times New Roman" w:hAnsi="Times New Roman" w:cs="Times New Roman"/>
          <w:b/>
          <w:sz w:val="24"/>
          <w:szCs w:val="24"/>
        </w:rPr>
      </w:pPr>
      <w:r w:rsidRPr="00756E6D">
        <w:rPr>
          <w:rFonts w:ascii="Times New Roman" w:hAnsi="Times New Roman" w:cs="Times New Roman"/>
          <w:sz w:val="24"/>
          <w:szCs w:val="24"/>
        </w:rPr>
        <w:lastRenderedPageBreak/>
        <w:t>È proprio in quest’ultimo ambito che l’industria petrolifera sta muovendo le proprie ricerche, investimenti e conseguente riconversione, conscia che l’utilizzo in maniera efficiente e sostenibile del motore termico rappresenta una risposta tecnologica ancora efficiente per affrontare le sfide della mobilità futura.</w:t>
      </w:r>
    </w:p>
    <w:sectPr w:rsidR="001530E2" w:rsidRPr="00FB09C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43" w:rsidRDefault="002C6843" w:rsidP="003E1325">
      <w:pPr>
        <w:spacing w:after="0" w:line="240" w:lineRule="auto"/>
      </w:pPr>
      <w:r>
        <w:separator/>
      </w:r>
    </w:p>
  </w:endnote>
  <w:endnote w:type="continuationSeparator" w:id="0">
    <w:p w:rsidR="002C6843" w:rsidRDefault="002C6843" w:rsidP="003E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43" w:rsidRDefault="002C6843" w:rsidP="003E1325">
      <w:pPr>
        <w:spacing w:after="0" w:line="240" w:lineRule="auto"/>
      </w:pPr>
      <w:r>
        <w:separator/>
      </w:r>
    </w:p>
  </w:footnote>
  <w:footnote w:type="continuationSeparator" w:id="0">
    <w:p w:rsidR="002C6843" w:rsidRDefault="002C6843" w:rsidP="003E1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25" w:rsidRDefault="003E13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MrM0MjIytbC0NDRR0lEKTi0uzszPAykwNKkFAFhlvZotAAAA"/>
  </w:docVars>
  <w:rsids>
    <w:rsidRoot w:val="00D33BB4"/>
    <w:rsid w:val="000067EA"/>
    <w:rsid w:val="0003210C"/>
    <w:rsid w:val="000F1C5D"/>
    <w:rsid w:val="00144687"/>
    <w:rsid w:val="001530E2"/>
    <w:rsid w:val="00153C95"/>
    <w:rsid w:val="00192257"/>
    <w:rsid w:val="001B6091"/>
    <w:rsid w:val="002764B0"/>
    <w:rsid w:val="002B09E8"/>
    <w:rsid w:val="002B11B9"/>
    <w:rsid w:val="002B7D22"/>
    <w:rsid w:val="002C6843"/>
    <w:rsid w:val="00363BC3"/>
    <w:rsid w:val="003C1BB8"/>
    <w:rsid w:val="003C1D84"/>
    <w:rsid w:val="003E1325"/>
    <w:rsid w:val="00437DF7"/>
    <w:rsid w:val="0044420F"/>
    <w:rsid w:val="00457578"/>
    <w:rsid w:val="00470A8F"/>
    <w:rsid w:val="0048226A"/>
    <w:rsid w:val="004C2149"/>
    <w:rsid w:val="005E4892"/>
    <w:rsid w:val="005F6D19"/>
    <w:rsid w:val="006449A6"/>
    <w:rsid w:val="006C32F1"/>
    <w:rsid w:val="0072714C"/>
    <w:rsid w:val="00733063"/>
    <w:rsid w:val="00756E6D"/>
    <w:rsid w:val="00775E5D"/>
    <w:rsid w:val="007A77ED"/>
    <w:rsid w:val="007C1543"/>
    <w:rsid w:val="00986D3E"/>
    <w:rsid w:val="00A039F2"/>
    <w:rsid w:val="00A32D5E"/>
    <w:rsid w:val="00A90111"/>
    <w:rsid w:val="00B1016E"/>
    <w:rsid w:val="00B43AE5"/>
    <w:rsid w:val="00BC44C1"/>
    <w:rsid w:val="00C111E7"/>
    <w:rsid w:val="00C155F7"/>
    <w:rsid w:val="00C70687"/>
    <w:rsid w:val="00C92DF9"/>
    <w:rsid w:val="00CB09F6"/>
    <w:rsid w:val="00CD6E24"/>
    <w:rsid w:val="00CF60A1"/>
    <w:rsid w:val="00CF6F19"/>
    <w:rsid w:val="00D12335"/>
    <w:rsid w:val="00D33A17"/>
    <w:rsid w:val="00D33BB4"/>
    <w:rsid w:val="00D35A80"/>
    <w:rsid w:val="00D62D4B"/>
    <w:rsid w:val="00E050BA"/>
    <w:rsid w:val="00E67B8A"/>
    <w:rsid w:val="00F414EA"/>
    <w:rsid w:val="00FA135C"/>
    <w:rsid w:val="00FB0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60BE"/>
  <w15:chartTrackingRefBased/>
  <w15:docId w15:val="{3A4EE075-016A-46C3-BA6E-D48BFE9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764B0"/>
    <w:rPr>
      <w:color w:val="0563C1" w:themeColor="hyperlink"/>
      <w:u w:val="single"/>
    </w:rPr>
  </w:style>
  <w:style w:type="paragraph" w:styleId="Intestazione">
    <w:name w:val="header"/>
    <w:basedOn w:val="Normale"/>
    <w:link w:val="IntestazioneCarattere"/>
    <w:uiPriority w:val="99"/>
    <w:unhideWhenUsed/>
    <w:rsid w:val="003E1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1325"/>
  </w:style>
  <w:style w:type="paragraph" w:styleId="Pidipagina">
    <w:name w:val="footer"/>
    <w:basedOn w:val="Normale"/>
    <w:link w:val="PidipaginaCarattere"/>
    <w:uiPriority w:val="99"/>
    <w:unhideWhenUsed/>
    <w:rsid w:val="003E1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Placido Mineo</dc:creator>
  <cp:keywords/>
  <dc:description/>
  <cp:lastModifiedBy>Placido Mineo</cp:lastModifiedBy>
  <cp:revision>46</cp:revision>
  <dcterms:created xsi:type="dcterms:W3CDTF">2021-04-02T08:48:00Z</dcterms:created>
  <dcterms:modified xsi:type="dcterms:W3CDTF">2022-05-24T07:16:00Z</dcterms:modified>
</cp:coreProperties>
</file>